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360F23" w14:textId="77777777" w:rsidR="00CC2410" w:rsidRPr="00391BA4" w:rsidRDefault="00CC2410" w:rsidP="00740191">
      <w:pPr>
        <w:jc w:val="both"/>
        <w:rPr>
          <w:b/>
        </w:rPr>
      </w:pPr>
      <w:bookmarkStart w:id="0" w:name="_GoBack"/>
      <w:bookmarkEnd w:id="0"/>
      <w:r w:rsidRPr="00391BA4">
        <w:rPr>
          <w:b/>
        </w:rPr>
        <w:t>Tisztelt Kollégák!</w:t>
      </w:r>
    </w:p>
    <w:p w14:paraId="7AEFA780" w14:textId="77777777" w:rsidR="0017563F" w:rsidRDefault="00391BA4" w:rsidP="00740191">
      <w:pPr>
        <w:jc w:val="both"/>
      </w:pPr>
      <w:r>
        <w:t xml:space="preserve">A diétás étkezést igénylő gyermekek megfelelő diétához jutása a szakorvosok, a házi gyermekorvosok és az iskolaorvosok közös feladata. </w:t>
      </w:r>
      <w:r w:rsidR="0017563F">
        <w:t>A</w:t>
      </w:r>
      <w:r w:rsidR="00B708BB">
        <w:t xml:space="preserve"> Magyar Gyermek</w:t>
      </w:r>
      <w:r w:rsidR="00A33749">
        <w:t>-</w:t>
      </w:r>
      <w:r w:rsidR="00B708BB">
        <w:t>gasztroenterológiai Társaság</w:t>
      </w:r>
      <w:r w:rsidR="0017563F">
        <w:t xml:space="preserve"> egyik célkitűzése a társszakmák bevonásával együtt a táplálékallergiás gyermekek ellátásának egységesítése, hazai ajánlás megfogalmazása, a hatósági szabályozás harmonizálása a szakmai gyakorlattal. </w:t>
      </w:r>
    </w:p>
    <w:p w14:paraId="56F9C805" w14:textId="77777777" w:rsidR="00740191" w:rsidRDefault="00B708BB" w:rsidP="00740191">
      <w:pPr>
        <w:jc w:val="both"/>
      </w:pPr>
      <w:r>
        <w:t xml:space="preserve"> </w:t>
      </w:r>
      <w:r w:rsidR="00CC2410">
        <w:t xml:space="preserve">Szeretnénk felhívni figyelmét </w:t>
      </w:r>
      <w:r w:rsidR="00391BA4">
        <w:t>néhány rendeletre, melyek a közelmúltban változ</w:t>
      </w:r>
      <w:r w:rsidR="00D32D56">
        <w:t>ott</w:t>
      </w:r>
      <w:r w:rsidR="00391BA4">
        <w:t xml:space="preserve"> meg</w:t>
      </w:r>
      <w:r w:rsidR="00A33749">
        <w:t>, és az érintett szakmák javaslatait is figyelembe veszi</w:t>
      </w:r>
      <w:r w:rsidR="00391BA4">
        <w:t>. A diétás étkezéssel kapcsolatos, a közétkeztetésre vonatkozó táplálkozás-egészségügyi előírásokat a 37/2014. (IV. 30.) EMMI rendelet szabályozza, a</w:t>
      </w:r>
      <w:r w:rsidR="00740191">
        <w:t xml:space="preserve"> belügyminiszter 53/2024. (XI. 11.) BM rendelete </w:t>
      </w:r>
      <w:r w:rsidR="00391BA4">
        <w:t xml:space="preserve">azonban néhány pontban megváltoztatja az eddigi szabályozást. A gyorsabb áttekinthetőség kedvéért a legfontosabb változásokat röviden ismertetjük. A rendelet teljes szövege a </w:t>
      </w:r>
      <w:r w:rsidR="00391BA4" w:rsidRPr="00391BA4">
        <w:rPr>
          <w:b/>
        </w:rPr>
        <w:t xml:space="preserve">Magyar Közlöny 2024. évi 112. számában </w:t>
      </w:r>
      <w:r w:rsidR="00391BA4">
        <w:t>érhető el.</w:t>
      </w:r>
    </w:p>
    <w:p w14:paraId="477B3EA8" w14:textId="5F8582FD" w:rsidR="004D72FF" w:rsidRDefault="00740191" w:rsidP="004D72FF">
      <w:pPr>
        <w:shd w:val="clear" w:color="auto" w:fill="FFF2CC" w:themeFill="accent4" w:themeFillTint="33"/>
        <w:jc w:val="both"/>
      </w:pPr>
      <w:r>
        <w:t>Változott</w:t>
      </w:r>
      <w:r w:rsidR="004D72FF">
        <w:t xml:space="preserve"> – bővült</w:t>
      </w:r>
      <w:r>
        <w:t xml:space="preserve"> a diétás étrendet elrendelhető szakorvosok köre az alábbiak szerint</w:t>
      </w:r>
      <w:r w:rsidR="004D72FF">
        <w:t>:</w:t>
      </w:r>
    </w:p>
    <w:p w14:paraId="5E1FA0E0" w14:textId="77777777" w:rsidR="00740191" w:rsidRDefault="00740191" w:rsidP="00B66573">
      <w:pPr>
        <w:ind w:left="708"/>
        <w:jc w:val="both"/>
      </w:pPr>
      <w:r>
        <w:t>Eddigi rendelet</w:t>
      </w:r>
      <w:r w:rsidR="004D72FF">
        <w:t xml:space="preserve"> szerint az alábbi szakorvosok rendelhettek el diétás étkezést</w:t>
      </w:r>
      <w:r>
        <w:t>:</w:t>
      </w:r>
    </w:p>
    <w:p w14:paraId="7E6B9626" w14:textId="77777777" w:rsidR="00740191" w:rsidRPr="004D72FF" w:rsidRDefault="00740191" w:rsidP="00B66573">
      <w:pPr>
        <w:ind w:left="708"/>
        <w:jc w:val="both"/>
        <w:rPr>
          <w:sz w:val="20"/>
          <w:szCs w:val="20"/>
        </w:rPr>
      </w:pPr>
      <w:r w:rsidRPr="004D72FF">
        <w:rPr>
          <w:sz w:val="20"/>
          <w:szCs w:val="20"/>
        </w:rPr>
        <w:t xml:space="preserve">a) endokrinológia és anyagcsere-betegségek ráépített szakképesítéssel rendelkező szakorvos, </w:t>
      </w:r>
    </w:p>
    <w:p w14:paraId="006C3BC6" w14:textId="77777777" w:rsidR="00740191" w:rsidRPr="004D72FF" w:rsidRDefault="00740191" w:rsidP="00B66573">
      <w:pPr>
        <w:ind w:left="708"/>
        <w:jc w:val="both"/>
        <w:rPr>
          <w:sz w:val="20"/>
          <w:szCs w:val="20"/>
        </w:rPr>
      </w:pPr>
      <w:r w:rsidRPr="004D72FF">
        <w:rPr>
          <w:sz w:val="20"/>
          <w:szCs w:val="20"/>
        </w:rPr>
        <w:t xml:space="preserve">b) </w:t>
      </w:r>
      <w:proofErr w:type="spellStart"/>
      <w:r w:rsidRPr="004D72FF">
        <w:rPr>
          <w:sz w:val="20"/>
          <w:szCs w:val="20"/>
        </w:rPr>
        <w:t>gasztroenterológia</w:t>
      </w:r>
      <w:proofErr w:type="spellEnd"/>
      <w:r w:rsidRPr="004D72FF">
        <w:rPr>
          <w:sz w:val="20"/>
          <w:szCs w:val="20"/>
        </w:rPr>
        <w:t xml:space="preserve"> alap szakképesítéssel rendelkező szakorvos, </w:t>
      </w:r>
    </w:p>
    <w:p w14:paraId="533DDA18" w14:textId="77777777" w:rsidR="00740191" w:rsidRPr="004D72FF" w:rsidRDefault="00740191" w:rsidP="00B66573">
      <w:pPr>
        <w:ind w:left="708"/>
        <w:jc w:val="both"/>
        <w:rPr>
          <w:sz w:val="20"/>
          <w:szCs w:val="20"/>
        </w:rPr>
      </w:pPr>
      <w:r w:rsidRPr="004D72FF">
        <w:rPr>
          <w:sz w:val="20"/>
          <w:szCs w:val="20"/>
        </w:rPr>
        <w:t xml:space="preserve">c)  </w:t>
      </w:r>
      <w:proofErr w:type="spellStart"/>
      <w:r w:rsidRPr="004D72FF">
        <w:rPr>
          <w:sz w:val="20"/>
          <w:szCs w:val="20"/>
        </w:rPr>
        <w:t>diabetológiai</w:t>
      </w:r>
      <w:proofErr w:type="spellEnd"/>
      <w:r w:rsidRPr="004D72FF">
        <w:rPr>
          <w:sz w:val="20"/>
          <w:szCs w:val="20"/>
        </w:rPr>
        <w:t xml:space="preserve"> szakorvosi licenccel rendelkező szakorvos, </w:t>
      </w:r>
    </w:p>
    <w:p w14:paraId="06E4A949" w14:textId="17C638FB" w:rsidR="00740191" w:rsidRDefault="00740191" w:rsidP="00B66573">
      <w:pPr>
        <w:ind w:left="708"/>
        <w:jc w:val="both"/>
      </w:pPr>
      <w:r w:rsidRPr="004D72FF">
        <w:rPr>
          <w:sz w:val="20"/>
          <w:szCs w:val="20"/>
        </w:rPr>
        <w:t>d)</w:t>
      </w:r>
      <w:r w:rsidR="004E1539">
        <w:rPr>
          <w:sz w:val="20"/>
          <w:szCs w:val="20"/>
        </w:rPr>
        <w:t xml:space="preserve"> </w:t>
      </w:r>
      <w:proofErr w:type="spellStart"/>
      <w:r w:rsidRPr="004D72FF">
        <w:rPr>
          <w:sz w:val="20"/>
          <w:szCs w:val="20"/>
        </w:rPr>
        <w:t>allergológia</w:t>
      </w:r>
      <w:proofErr w:type="spellEnd"/>
      <w:r w:rsidRPr="004D72FF">
        <w:rPr>
          <w:sz w:val="20"/>
          <w:szCs w:val="20"/>
        </w:rPr>
        <w:t xml:space="preserve"> és klinikai immunológia ráépített szakképesítéssel rendelkező szakorvos;</w:t>
      </w:r>
      <w:r w:rsidRPr="004D72FF">
        <w:rPr>
          <w:sz w:val="20"/>
          <w:szCs w:val="20"/>
        </w:rPr>
        <w:br/>
      </w:r>
    </w:p>
    <w:p w14:paraId="0D3EF6F1" w14:textId="77777777" w:rsidR="00740191" w:rsidRDefault="00740191" w:rsidP="00B66573">
      <w:pPr>
        <w:ind w:left="708"/>
        <w:jc w:val="both"/>
      </w:pPr>
      <w:r>
        <w:t xml:space="preserve">Ehelyett </w:t>
      </w:r>
      <w:r w:rsidR="004D72FF">
        <w:t>a 37/2014. (IV. 30.) EMMI rendelet 2. § (1) bekezdés 22. pontja helyébe a következő rendelkezés lép:</w:t>
      </w:r>
    </w:p>
    <w:p w14:paraId="43942F7A" w14:textId="77777777" w:rsidR="00740191" w:rsidRDefault="004D72FF" w:rsidP="00B66573">
      <w:pPr>
        <w:shd w:val="clear" w:color="auto" w:fill="F2F2F2" w:themeFill="background1" w:themeFillShade="F2"/>
        <w:ind w:left="708"/>
        <w:jc w:val="both"/>
      </w:pPr>
      <w:r>
        <w:t>diétát elrendelhet az alábbi</w:t>
      </w:r>
      <w:r w:rsidR="00740191">
        <w:t xml:space="preserve"> szakorvos:</w:t>
      </w:r>
    </w:p>
    <w:p w14:paraId="26EE3071" w14:textId="77777777" w:rsidR="00740191" w:rsidRPr="004D72FF" w:rsidRDefault="00740191" w:rsidP="00B66573">
      <w:pPr>
        <w:shd w:val="clear" w:color="auto" w:fill="F2F2F2" w:themeFill="background1" w:themeFillShade="F2"/>
        <w:ind w:left="708"/>
        <w:jc w:val="both"/>
        <w:rPr>
          <w:sz w:val="20"/>
          <w:szCs w:val="20"/>
        </w:rPr>
      </w:pPr>
      <w:r w:rsidRPr="004D72FF">
        <w:rPr>
          <w:sz w:val="20"/>
          <w:szCs w:val="20"/>
        </w:rPr>
        <w:t>a) endokrinológia és anyagcsere-betegségek ráépített szakképesítéssel rendelkező szakorvos,</w:t>
      </w:r>
    </w:p>
    <w:p w14:paraId="1AC51FB7" w14:textId="77777777" w:rsidR="00740191" w:rsidRPr="004D72FF" w:rsidRDefault="00740191" w:rsidP="00B66573">
      <w:pPr>
        <w:shd w:val="clear" w:color="auto" w:fill="F2F2F2" w:themeFill="background1" w:themeFillShade="F2"/>
        <w:ind w:left="708"/>
        <w:jc w:val="both"/>
        <w:rPr>
          <w:sz w:val="20"/>
          <w:szCs w:val="20"/>
        </w:rPr>
      </w:pPr>
      <w:r w:rsidRPr="004D72FF">
        <w:rPr>
          <w:sz w:val="20"/>
          <w:szCs w:val="20"/>
        </w:rPr>
        <w:t xml:space="preserve">b) </w:t>
      </w:r>
      <w:proofErr w:type="spellStart"/>
      <w:r w:rsidRPr="004D72FF">
        <w:rPr>
          <w:sz w:val="20"/>
          <w:szCs w:val="20"/>
        </w:rPr>
        <w:t>gasztroenterológia</w:t>
      </w:r>
      <w:proofErr w:type="spellEnd"/>
      <w:r w:rsidRPr="004D72FF">
        <w:rPr>
          <w:sz w:val="20"/>
          <w:szCs w:val="20"/>
        </w:rPr>
        <w:t xml:space="preserve"> alap szakképesítéssel rendelkező szakorvos,</w:t>
      </w:r>
    </w:p>
    <w:p w14:paraId="175E7FF5" w14:textId="77777777" w:rsidR="00740191" w:rsidRPr="004D72FF" w:rsidRDefault="00740191" w:rsidP="00B66573">
      <w:pPr>
        <w:shd w:val="clear" w:color="auto" w:fill="F2F2F2" w:themeFill="background1" w:themeFillShade="F2"/>
        <w:ind w:left="708"/>
        <w:jc w:val="both"/>
        <w:rPr>
          <w:sz w:val="20"/>
          <w:szCs w:val="20"/>
        </w:rPr>
      </w:pPr>
      <w:r w:rsidRPr="004D72FF">
        <w:rPr>
          <w:sz w:val="20"/>
          <w:szCs w:val="20"/>
        </w:rPr>
        <w:t xml:space="preserve">c) </w:t>
      </w:r>
      <w:proofErr w:type="spellStart"/>
      <w:r w:rsidRPr="004D72FF">
        <w:rPr>
          <w:sz w:val="20"/>
          <w:szCs w:val="20"/>
        </w:rPr>
        <w:t>diabetológiai</w:t>
      </w:r>
      <w:proofErr w:type="spellEnd"/>
      <w:r w:rsidRPr="004D72FF">
        <w:rPr>
          <w:sz w:val="20"/>
          <w:szCs w:val="20"/>
        </w:rPr>
        <w:t xml:space="preserve"> szakorvosi licenccel rendelkező szakorvos,</w:t>
      </w:r>
    </w:p>
    <w:p w14:paraId="1F5F90A1" w14:textId="77777777" w:rsidR="00740191" w:rsidRPr="004D72FF" w:rsidRDefault="00740191" w:rsidP="00B66573">
      <w:pPr>
        <w:shd w:val="clear" w:color="auto" w:fill="F2F2F2" w:themeFill="background1" w:themeFillShade="F2"/>
        <w:ind w:left="708"/>
        <w:jc w:val="both"/>
        <w:rPr>
          <w:sz w:val="20"/>
          <w:szCs w:val="20"/>
        </w:rPr>
      </w:pPr>
      <w:r w:rsidRPr="004D72FF">
        <w:rPr>
          <w:sz w:val="20"/>
          <w:szCs w:val="20"/>
        </w:rPr>
        <w:t xml:space="preserve">d) </w:t>
      </w:r>
      <w:proofErr w:type="spellStart"/>
      <w:r w:rsidRPr="004D72FF">
        <w:rPr>
          <w:sz w:val="20"/>
          <w:szCs w:val="20"/>
        </w:rPr>
        <w:t>allergológia</w:t>
      </w:r>
      <w:proofErr w:type="spellEnd"/>
      <w:r w:rsidRPr="004D72FF">
        <w:rPr>
          <w:sz w:val="20"/>
          <w:szCs w:val="20"/>
        </w:rPr>
        <w:t xml:space="preserve"> és klinikai immunológia ráépített szakképesítéssel rendelkező szakorvos,</w:t>
      </w:r>
    </w:p>
    <w:p w14:paraId="303C33ED" w14:textId="77777777" w:rsidR="00740191" w:rsidRPr="004D72FF" w:rsidRDefault="00740191" w:rsidP="00B66573">
      <w:pPr>
        <w:shd w:val="clear" w:color="auto" w:fill="F2F2F2" w:themeFill="background1" w:themeFillShade="F2"/>
        <w:ind w:left="708"/>
        <w:jc w:val="both"/>
        <w:rPr>
          <w:sz w:val="20"/>
          <w:szCs w:val="20"/>
        </w:rPr>
      </w:pPr>
      <w:r w:rsidRPr="004D72FF">
        <w:rPr>
          <w:sz w:val="20"/>
          <w:szCs w:val="20"/>
        </w:rPr>
        <w:t xml:space="preserve">e) </w:t>
      </w:r>
      <w:proofErr w:type="spellStart"/>
      <w:r w:rsidRPr="004D72FF">
        <w:rPr>
          <w:sz w:val="20"/>
          <w:szCs w:val="20"/>
        </w:rPr>
        <w:t>nefrológia</w:t>
      </w:r>
      <w:proofErr w:type="spellEnd"/>
      <w:r w:rsidRPr="004D72FF">
        <w:rPr>
          <w:sz w:val="20"/>
          <w:szCs w:val="20"/>
        </w:rPr>
        <w:t xml:space="preserve"> alap szakképesítéssel rendelkező szakorvos,</w:t>
      </w:r>
    </w:p>
    <w:p w14:paraId="10A0D0DC" w14:textId="3F91BE32" w:rsidR="00740191" w:rsidRPr="004D72FF" w:rsidRDefault="00740191" w:rsidP="00B66573">
      <w:pPr>
        <w:shd w:val="clear" w:color="auto" w:fill="F2F2F2" w:themeFill="background1" w:themeFillShade="F2"/>
        <w:ind w:left="708"/>
        <w:jc w:val="both"/>
        <w:rPr>
          <w:sz w:val="20"/>
          <w:szCs w:val="20"/>
        </w:rPr>
      </w:pPr>
      <w:proofErr w:type="gramStart"/>
      <w:r w:rsidRPr="004D72FF">
        <w:rPr>
          <w:sz w:val="20"/>
          <w:szCs w:val="20"/>
        </w:rPr>
        <w:t>f</w:t>
      </w:r>
      <w:proofErr w:type="gramEnd"/>
      <w:r w:rsidRPr="004D72FF">
        <w:rPr>
          <w:sz w:val="20"/>
          <w:szCs w:val="20"/>
        </w:rPr>
        <w:t xml:space="preserve"> ) gyermek</w:t>
      </w:r>
      <w:r w:rsidR="004E1539">
        <w:rPr>
          <w:sz w:val="20"/>
          <w:szCs w:val="20"/>
        </w:rPr>
        <w:t>-</w:t>
      </w:r>
      <w:proofErr w:type="spellStart"/>
      <w:r w:rsidRPr="004D72FF">
        <w:rPr>
          <w:sz w:val="20"/>
          <w:szCs w:val="20"/>
        </w:rPr>
        <w:t>gasztroenterológia</w:t>
      </w:r>
      <w:proofErr w:type="spellEnd"/>
      <w:r w:rsidRPr="004D72FF">
        <w:rPr>
          <w:sz w:val="20"/>
          <w:szCs w:val="20"/>
        </w:rPr>
        <w:t xml:space="preserve"> ráépített szakképesítéssel rendelkező szakorvos,</w:t>
      </w:r>
    </w:p>
    <w:p w14:paraId="04793F86" w14:textId="77777777" w:rsidR="00740191" w:rsidRPr="004D72FF" w:rsidRDefault="00740191" w:rsidP="00B66573">
      <w:pPr>
        <w:shd w:val="clear" w:color="auto" w:fill="F2F2F2" w:themeFill="background1" w:themeFillShade="F2"/>
        <w:ind w:left="708"/>
        <w:jc w:val="both"/>
        <w:rPr>
          <w:sz w:val="20"/>
          <w:szCs w:val="20"/>
        </w:rPr>
      </w:pPr>
      <w:r w:rsidRPr="004D72FF">
        <w:rPr>
          <w:sz w:val="20"/>
          <w:szCs w:val="20"/>
        </w:rPr>
        <w:t>g) neurológia alap szakképesítéssel rendelkező szakorvos,</w:t>
      </w:r>
    </w:p>
    <w:p w14:paraId="3A86A29D" w14:textId="77777777" w:rsidR="00740191" w:rsidRPr="004D72FF" w:rsidRDefault="00740191" w:rsidP="00B66573">
      <w:pPr>
        <w:shd w:val="clear" w:color="auto" w:fill="F2F2F2" w:themeFill="background1" w:themeFillShade="F2"/>
        <w:ind w:left="708"/>
        <w:rPr>
          <w:sz w:val="20"/>
          <w:szCs w:val="20"/>
        </w:rPr>
      </w:pPr>
      <w:r w:rsidRPr="004D72FF">
        <w:rPr>
          <w:sz w:val="20"/>
          <w:szCs w:val="20"/>
        </w:rPr>
        <w:t>h) gyermek-neurológia ráépített szakképesítéssel rendelkező szakorvos;</w:t>
      </w:r>
    </w:p>
    <w:p w14:paraId="5A193DF2" w14:textId="77777777" w:rsidR="00740191" w:rsidRDefault="00740191" w:rsidP="00740191">
      <w:pPr>
        <w:shd w:val="clear" w:color="auto" w:fill="FFFFFF" w:themeFill="background1"/>
      </w:pPr>
    </w:p>
    <w:p w14:paraId="156A4FBF" w14:textId="553A4FFE" w:rsidR="00740191" w:rsidRDefault="00B66573" w:rsidP="004D72FF">
      <w:pPr>
        <w:shd w:val="clear" w:color="auto" w:fill="FFF2CC" w:themeFill="accent4" w:themeFillTint="33"/>
        <w:jc w:val="both"/>
      </w:pPr>
      <w:r>
        <w:t>Ez a változás a diéta elrendelését nem érinti</w:t>
      </w:r>
      <w:r w:rsidR="004E1539">
        <w:t>,</w:t>
      </w:r>
      <w:r>
        <w:t xml:space="preserve"> azonban érdemes tudni, hogy a</w:t>
      </w:r>
      <w:r w:rsidR="004D72FF">
        <w:t xml:space="preserve">z Európai Parlament rendelkezésével összhangban a </w:t>
      </w:r>
      <w:r w:rsidR="00740191">
        <w:t xml:space="preserve">közétkeztetésben ezt követően nem lehet földimogyorót, dióféléket, szezámmagot tartalmazó élelmiszereket felhasználni. </w:t>
      </w:r>
    </w:p>
    <w:p w14:paraId="2A821C45" w14:textId="77777777" w:rsidR="00740191" w:rsidRPr="004D72FF" w:rsidRDefault="00740191" w:rsidP="00B66573">
      <w:pPr>
        <w:ind w:left="708"/>
        <w:jc w:val="both"/>
        <w:rPr>
          <w:sz w:val="20"/>
          <w:szCs w:val="20"/>
        </w:rPr>
      </w:pPr>
      <w:r w:rsidRPr="004D72FF">
        <w:rPr>
          <w:sz w:val="20"/>
          <w:szCs w:val="20"/>
        </w:rPr>
        <w:t>A 37/2014. (IV. 30.) EMMI rendelet 14. § (1) bekezdése a következő l) ponttal egészül ki:</w:t>
      </w:r>
    </w:p>
    <w:p w14:paraId="5C833A4A" w14:textId="77777777" w:rsidR="00740191" w:rsidRDefault="004D72FF" w:rsidP="00B66573">
      <w:pPr>
        <w:shd w:val="clear" w:color="auto" w:fill="F2F2F2" w:themeFill="background1" w:themeFillShade="F2"/>
        <w:ind w:left="708"/>
        <w:jc w:val="both"/>
        <w:rPr>
          <w:sz w:val="20"/>
          <w:szCs w:val="20"/>
        </w:rPr>
      </w:pPr>
      <w:r w:rsidRPr="004D72FF">
        <w:rPr>
          <w:sz w:val="20"/>
          <w:szCs w:val="20"/>
        </w:rPr>
        <w:t xml:space="preserve"> </w:t>
      </w:r>
      <w:r w:rsidR="00740191" w:rsidRPr="004D72FF">
        <w:rPr>
          <w:sz w:val="20"/>
          <w:szCs w:val="20"/>
        </w:rPr>
        <w:t>„l) az 1169/2011/EU európai parlamenti és tanácsi rendelet II. Mellékletében felsorolt allergiát vagy intoleranciát okozó anyagok és termékek közül a földimogyorót, a dióféléket, a szezámmagot és a belőlük készült termékeket.”</w:t>
      </w:r>
    </w:p>
    <w:p w14:paraId="315FFDB4" w14:textId="77777777" w:rsidR="004D72FF" w:rsidRPr="004D72FF" w:rsidRDefault="004D72FF" w:rsidP="004D72FF">
      <w:pPr>
        <w:shd w:val="clear" w:color="auto" w:fill="FFFFFF" w:themeFill="background1"/>
        <w:jc w:val="both"/>
        <w:rPr>
          <w:sz w:val="20"/>
          <w:szCs w:val="20"/>
        </w:rPr>
      </w:pPr>
    </w:p>
    <w:p w14:paraId="4A94AD8B" w14:textId="77777777" w:rsidR="00740191" w:rsidRDefault="00740191" w:rsidP="004D72FF">
      <w:pPr>
        <w:shd w:val="clear" w:color="auto" w:fill="FFF2CC" w:themeFill="accent4" w:themeFillTint="33"/>
        <w:jc w:val="both"/>
      </w:pPr>
      <w:r>
        <w:t xml:space="preserve">Az alábbi intézményekben kell </w:t>
      </w:r>
      <w:r w:rsidR="004D72FF">
        <w:t xml:space="preserve">biztosítani </w:t>
      </w:r>
      <w:r>
        <w:t>a diétás étkezést a megfelelő diétás javaslat szerint (ld. alább)</w:t>
      </w:r>
    </w:p>
    <w:p w14:paraId="44D28E74" w14:textId="77777777" w:rsidR="00740191" w:rsidRDefault="00740191" w:rsidP="00B66573">
      <w:pPr>
        <w:ind w:left="708"/>
        <w:jc w:val="both"/>
      </w:pPr>
      <w:r w:rsidRPr="00740191">
        <w:rPr>
          <w:shd w:val="clear" w:color="auto" w:fill="F2F2F2" w:themeFill="background1" w:themeFillShade="F2"/>
        </w:rPr>
        <w:t>„(1) A fekvőbeteg-ellátást nyújtó intézményben, személyes gondoskodást nyújtó gyermekjóléti alapellátást, gyermekvédelmi szakellátást, illetve szociális szakosított ellátást nyújtó intézményben, a nevelési-oktatási intézményben, valamint a szakképző intézményben minden, szakorvos által igazolt diétás étkezést igénylő személy számára a szakorvos, a háziorvos, a házi gyermekorvos vagy az iskola-egészségügyi ellátást végző iskolaorvos által előírt diétás étrendet kell biztosítani a (2)–(6) bekezdésben, valamint a 16. § (5) és (6) bekezdésében foglaltak betartásával, figyelemmel az étkezések szakorvos által meghatározottak szerinti időzítésére és az étel dietetikus által meghatározott megfelelő adagolására, különös tekintettel a szénhidrátanyagcsere-rendellenességgel élő személyekre</w:t>
      </w:r>
      <w:r w:rsidRPr="00740191">
        <w:t>.”</w:t>
      </w:r>
    </w:p>
    <w:p w14:paraId="5CAFD3A0" w14:textId="77777777" w:rsidR="00CC2410" w:rsidRDefault="00CC2410" w:rsidP="004D72FF">
      <w:pPr>
        <w:shd w:val="clear" w:color="auto" w:fill="FFF2CC" w:themeFill="accent4" w:themeFillTint="33"/>
        <w:jc w:val="both"/>
      </w:pPr>
      <w:r>
        <w:t xml:space="preserve">A háziorvos, a házi gyermekorvos vagy az iskola-egészségügyi ellátást végző iskolaorvos a diétás étkezést igénylő személy számára 2 éves korig, 2 éves kor felett a kiállítás napjától számított legfeljebb 6 hónap időtartamra állíthat ki igazolást az alábbiak szerint. </w:t>
      </w:r>
    </w:p>
    <w:p w14:paraId="60569902" w14:textId="77777777" w:rsidR="00B66573" w:rsidRDefault="002233E1" w:rsidP="004D72FF">
      <w:pPr>
        <w:shd w:val="clear" w:color="auto" w:fill="FFF2CC" w:themeFill="accent4" w:themeFillTint="33"/>
        <w:jc w:val="both"/>
      </w:pPr>
      <w:r>
        <w:t>Az igazolás célja, hogy a</w:t>
      </w:r>
      <w:r w:rsidR="00B66573">
        <w:t xml:space="preserve"> táplálékallergia/intolerancia felmerülése esetén szabályos elimináció, visszaterhelés történhessen, valamint eredményes diéta esetén a szakorvosi vizsgálatig a beteg a megfelelő diétához juthasson. Az igazolás nem ismételhető és nem hosszabbítható meg!</w:t>
      </w:r>
    </w:p>
    <w:p w14:paraId="7538D38A" w14:textId="77777777" w:rsidR="002233E1" w:rsidRDefault="00B66573" w:rsidP="004D72FF">
      <w:pPr>
        <w:shd w:val="clear" w:color="auto" w:fill="FFF2CC" w:themeFill="accent4" w:themeFillTint="33"/>
        <w:jc w:val="both"/>
      </w:pPr>
      <w:r>
        <w:t>Fontos, hogy glutén fogyasztását korlátozó igazolás ilyen módon NEM állítható ki, ez továbbra is szakorvosi feladat. A gluténmentes diéta bevezetését minden esetben ezirányú szakszerű kivizsgálásnak kell megelőznie.</w:t>
      </w:r>
    </w:p>
    <w:p w14:paraId="201851F7" w14:textId="77777777" w:rsidR="004D72FF" w:rsidRDefault="004D72FF" w:rsidP="00B66573">
      <w:pPr>
        <w:shd w:val="clear" w:color="auto" w:fill="FFFFFF" w:themeFill="background1"/>
        <w:ind w:left="708"/>
        <w:jc w:val="both"/>
      </w:pPr>
    </w:p>
    <w:p w14:paraId="600D3BE2" w14:textId="77777777" w:rsidR="00740191" w:rsidRPr="004D72FF" w:rsidRDefault="00740191" w:rsidP="00B66573">
      <w:pPr>
        <w:shd w:val="clear" w:color="auto" w:fill="F2F2F2" w:themeFill="background1" w:themeFillShade="F2"/>
        <w:ind w:left="708"/>
        <w:rPr>
          <w:sz w:val="20"/>
          <w:szCs w:val="20"/>
          <w:u w:val="single"/>
        </w:rPr>
      </w:pPr>
      <w:r w:rsidRPr="004D72FF">
        <w:rPr>
          <w:sz w:val="20"/>
          <w:szCs w:val="20"/>
        </w:rPr>
        <w:t xml:space="preserve">„15/A. § (1) A háziorvos, a házi gyermekorvos vagy az iskola-egészségügyi ellátást végző iskolaorvos a diétás étkezést igénylő személy számára 2 éves korig, 2 éves kor felett a kiállítás napjától számított legfeljebb 6 hónap időtartamra állíthat ki igazolást (a továbbiakban: átmeneti igazolás), táplálékallergia vagy táplálékintolerancia diagnózisának felállítása céljából a fogyasztók élelmiszerekkel kapcsolatos tájékoztatásáról, az 1924/2006/EK és az 1925/2006/EK európai parlamenti és tanácsi rendelet módosításáról és a 87/250/EGK bizottsági irányelv, a 90/496/EGK tanácsi irányelv, az 1999/10/EK bizottsági irányelv, a 2000/13/EK európai parlamenti és tanácsi irányelv, a 2002/67/EK és a 2008/5/EK bizottsági irányelv és a 608/2004/EK bizottsági rendelet hatályon kívül helyezéséről szóló, 2011. október 25-i 1169/2011/EU európai parlamenti és tanácsi rendelet II. Mellékletében felsorolt, allergiát vagy intoleranciát okozó anyagok és termékek vonatkozásában, </w:t>
      </w:r>
      <w:r w:rsidRPr="004D72FF">
        <w:rPr>
          <w:sz w:val="20"/>
          <w:szCs w:val="20"/>
          <w:u w:val="single"/>
        </w:rPr>
        <w:t>a glutént tartalmazó gabonafélék (azaz búza, rozs, árpa, zab, tönkölybúza, kamut, illetve hibridizált fajtái) és a belőlük készült termékek kivételével.</w:t>
      </w:r>
    </w:p>
    <w:p w14:paraId="76BF2E0E" w14:textId="77777777" w:rsidR="00740191" w:rsidRPr="004D72FF" w:rsidRDefault="00740191" w:rsidP="00B66573">
      <w:pPr>
        <w:shd w:val="clear" w:color="auto" w:fill="FFFFFF" w:themeFill="background1"/>
        <w:ind w:left="708"/>
        <w:rPr>
          <w:sz w:val="20"/>
          <w:szCs w:val="20"/>
        </w:rPr>
      </w:pPr>
      <w:r w:rsidRPr="004D72FF">
        <w:rPr>
          <w:sz w:val="20"/>
          <w:szCs w:val="20"/>
        </w:rPr>
        <w:t xml:space="preserve"> (2) A 6 hónapos átmeneti időszak lejárta után az átmeneti igazolás nem hosszabbítható meg és nem állítható ki újra.</w:t>
      </w:r>
    </w:p>
    <w:p w14:paraId="1F56D0F0" w14:textId="18F98841" w:rsidR="00CC2410" w:rsidRDefault="00CC2410" w:rsidP="004D72FF">
      <w:pPr>
        <w:shd w:val="clear" w:color="auto" w:fill="FFF2CC" w:themeFill="accent4" w:themeFillTint="33"/>
      </w:pPr>
      <w:r>
        <w:t xml:space="preserve">A diétás igény megszűnését a lejárati időn belül a szakorvosi igazolással kell benyújtani. </w:t>
      </w:r>
    </w:p>
    <w:p w14:paraId="609A58C8" w14:textId="77777777" w:rsidR="00740191" w:rsidRPr="004D72FF" w:rsidRDefault="00740191" w:rsidP="00B66573">
      <w:pPr>
        <w:shd w:val="clear" w:color="auto" w:fill="FFFFFF" w:themeFill="background1"/>
        <w:ind w:left="708"/>
        <w:jc w:val="both"/>
        <w:rPr>
          <w:sz w:val="20"/>
          <w:szCs w:val="20"/>
        </w:rPr>
      </w:pPr>
      <w:r w:rsidRPr="004D72FF">
        <w:rPr>
          <w:sz w:val="20"/>
          <w:szCs w:val="20"/>
        </w:rPr>
        <w:t>(3) Az Intézmény felé a szülő vagy más törvényes képviselő által már benyújtott, szakorvos által igazolt diétás étkeztetés iránti igény módosításához új szakorvosi igazolás kiállítása és az intézmény részére történő benyújtása szükséges. Amennyiben a diétás igényt indokló sajátos egészségi állapot a szakorvosi igazolás érvényességi idején belül már nem áll fent, annak tényét a szakorvosnak igazolnia kell, és azt a szülőnek vagy más törvényes képviselőnek az intézmény felé be kell nyújtania a diétás étkeztetés iránti igény visszavonása érdekében.</w:t>
      </w:r>
    </w:p>
    <w:p w14:paraId="1C4CE971" w14:textId="77777777" w:rsidR="00CC2410" w:rsidRDefault="00CC2410" w:rsidP="004D72FF">
      <w:pPr>
        <w:shd w:val="clear" w:color="auto" w:fill="FFF2CC" w:themeFill="accent4" w:themeFillTint="33"/>
      </w:pPr>
      <w:r>
        <w:t xml:space="preserve">A diétás étkezési igényhez szükséges szakorvosi igazolás formai követelményei az alábbiak szerint változtak: </w:t>
      </w:r>
    </w:p>
    <w:p w14:paraId="4DA46665" w14:textId="77777777" w:rsidR="00740191" w:rsidRDefault="00740191" w:rsidP="00B66573">
      <w:pPr>
        <w:shd w:val="clear" w:color="auto" w:fill="FFFFFF" w:themeFill="background1"/>
        <w:ind w:left="708"/>
      </w:pPr>
      <w:r>
        <w:lastRenderedPageBreak/>
        <w:t>1. a diétás étkezést igénylő személy neve,</w:t>
      </w:r>
    </w:p>
    <w:p w14:paraId="36F9226F" w14:textId="77777777" w:rsidR="00740191" w:rsidRDefault="00740191" w:rsidP="00B66573">
      <w:pPr>
        <w:shd w:val="clear" w:color="auto" w:fill="FFFFFF" w:themeFill="background1"/>
        <w:ind w:left="708"/>
      </w:pPr>
      <w:r>
        <w:t>2. születési helye, ideje,</w:t>
      </w:r>
    </w:p>
    <w:p w14:paraId="0EAACBD4" w14:textId="77777777" w:rsidR="00740191" w:rsidRDefault="00740191" w:rsidP="00B66573">
      <w:pPr>
        <w:shd w:val="clear" w:color="auto" w:fill="FFFFFF" w:themeFill="background1"/>
        <w:ind w:left="708"/>
      </w:pPr>
      <w:r>
        <w:t>3. TAJ-száma,</w:t>
      </w:r>
    </w:p>
    <w:p w14:paraId="495A2CC7" w14:textId="77777777" w:rsidR="00740191" w:rsidRDefault="00740191" w:rsidP="00B66573">
      <w:pPr>
        <w:shd w:val="clear" w:color="auto" w:fill="FFFFFF" w:themeFill="background1"/>
        <w:ind w:left="708"/>
      </w:pPr>
      <w:r>
        <w:t>4. az orvos neve,</w:t>
      </w:r>
    </w:p>
    <w:p w14:paraId="2374A0F1" w14:textId="77777777" w:rsidR="00740191" w:rsidRDefault="00740191" w:rsidP="00B66573">
      <w:pPr>
        <w:shd w:val="clear" w:color="auto" w:fill="FFFFFF" w:themeFill="background1"/>
        <w:ind w:left="708"/>
      </w:pPr>
      <w:r>
        <w:t>5. az orvos pecsétszáma,</w:t>
      </w:r>
    </w:p>
    <w:p w14:paraId="4C4EFE70" w14:textId="77777777" w:rsidR="00740191" w:rsidRDefault="00740191" w:rsidP="00B66573">
      <w:pPr>
        <w:shd w:val="clear" w:color="auto" w:fill="FFFFFF" w:themeFill="background1"/>
        <w:ind w:left="708"/>
      </w:pPr>
      <w:r>
        <w:t>6. az orvos elérhetősége (hivatalos telefonszám; hivatalos e-mail),</w:t>
      </w:r>
    </w:p>
    <w:p w14:paraId="0D83F412" w14:textId="77777777" w:rsidR="00740191" w:rsidRDefault="00740191" w:rsidP="00B66573">
      <w:pPr>
        <w:shd w:val="clear" w:color="auto" w:fill="FFFFFF" w:themeFill="background1"/>
        <w:ind w:left="708"/>
      </w:pPr>
      <w:r>
        <w:t>7. az orvos érvényes működési nyilvántartási száma,</w:t>
      </w:r>
    </w:p>
    <w:p w14:paraId="1A3700CD" w14:textId="77777777" w:rsidR="00740191" w:rsidRDefault="00740191" w:rsidP="00B66573">
      <w:pPr>
        <w:shd w:val="clear" w:color="auto" w:fill="FFFFFF" w:themeFill="background1"/>
        <w:ind w:left="708"/>
      </w:pPr>
      <w:r>
        <w:t>8. az orvos szakképzettségének vagy szakorvosi licencének megnevezése és a szakorvosi licence</w:t>
      </w:r>
      <w:r w:rsidR="004D72FF">
        <w:t xml:space="preserve"> </w:t>
      </w:r>
      <w:r>
        <w:t>időszak vége,</w:t>
      </w:r>
    </w:p>
    <w:p w14:paraId="4B267D08" w14:textId="77777777" w:rsidR="00740191" w:rsidRDefault="00740191" w:rsidP="00B66573">
      <w:pPr>
        <w:shd w:val="clear" w:color="auto" w:fill="FFFFFF" w:themeFill="background1"/>
        <w:ind w:left="708"/>
      </w:pPr>
      <w:r>
        <w:t>9. a diétás étkeztetési igényt alátámasztó BNO-kód,</w:t>
      </w:r>
    </w:p>
    <w:p w14:paraId="1E977D77" w14:textId="77777777" w:rsidR="00740191" w:rsidRPr="004D72FF" w:rsidRDefault="00740191" w:rsidP="00B66573">
      <w:pPr>
        <w:shd w:val="clear" w:color="auto" w:fill="FFFFFF" w:themeFill="background1"/>
        <w:ind w:left="708"/>
      </w:pPr>
      <w:r w:rsidRPr="004D72FF">
        <w:t>10. a diéta megnevezése, az alábbiak szerint (összetett diéta esetében minden vonatkozó allergiát vagy intoleranciát</w:t>
      </w:r>
      <w:r w:rsidR="00CC2410" w:rsidRPr="004D72FF">
        <w:t xml:space="preserve"> </w:t>
      </w:r>
      <w:r w:rsidRPr="004D72FF">
        <w:t>okozó anyagot és terméket jelölni kell):</w:t>
      </w:r>
    </w:p>
    <w:p w14:paraId="34B504BD" w14:textId="77777777" w:rsidR="00740191" w:rsidRPr="00CC2410" w:rsidRDefault="00740191" w:rsidP="00B66573">
      <w:pPr>
        <w:shd w:val="clear" w:color="auto" w:fill="FFFFFF" w:themeFill="background1"/>
        <w:ind w:left="708" w:firstLine="708"/>
        <w:rPr>
          <w:sz w:val="20"/>
          <w:szCs w:val="20"/>
        </w:rPr>
      </w:pPr>
      <w:r w:rsidRPr="00CC2410">
        <w:rPr>
          <w:sz w:val="20"/>
          <w:szCs w:val="20"/>
        </w:rPr>
        <w:t>10.1. glutént tartalmazó gabonaféle-mentes,</w:t>
      </w:r>
    </w:p>
    <w:p w14:paraId="1F839D94" w14:textId="77777777" w:rsidR="00740191" w:rsidRPr="00CC2410" w:rsidRDefault="00740191" w:rsidP="00B66573">
      <w:pPr>
        <w:shd w:val="clear" w:color="auto" w:fill="FFFFFF" w:themeFill="background1"/>
        <w:ind w:left="708" w:firstLine="708"/>
        <w:rPr>
          <w:sz w:val="20"/>
          <w:szCs w:val="20"/>
        </w:rPr>
      </w:pPr>
      <w:r w:rsidRPr="00CC2410">
        <w:rPr>
          <w:sz w:val="20"/>
          <w:szCs w:val="20"/>
        </w:rPr>
        <w:t>10.2. tojás- és a belőle készült termék-mentes,</w:t>
      </w:r>
    </w:p>
    <w:p w14:paraId="17410538" w14:textId="77777777" w:rsidR="00740191" w:rsidRPr="00CC2410" w:rsidRDefault="00740191" w:rsidP="00B66573">
      <w:pPr>
        <w:shd w:val="clear" w:color="auto" w:fill="FFFFFF" w:themeFill="background1"/>
        <w:ind w:left="708" w:firstLine="708"/>
        <w:rPr>
          <w:sz w:val="20"/>
          <w:szCs w:val="20"/>
        </w:rPr>
      </w:pPr>
      <w:r w:rsidRPr="00CC2410">
        <w:rPr>
          <w:sz w:val="20"/>
          <w:szCs w:val="20"/>
        </w:rPr>
        <w:t>10.3. tejfehérjementes,</w:t>
      </w:r>
    </w:p>
    <w:p w14:paraId="3471EFA4" w14:textId="77777777" w:rsidR="00740191" w:rsidRPr="00CC2410" w:rsidRDefault="00740191" w:rsidP="00B66573">
      <w:pPr>
        <w:shd w:val="clear" w:color="auto" w:fill="FFFFFF" w:themeFill="background1"/>
        <w:ind w:left="1416"/>
        <w:rPr>
          <w:sz w:val="20"/>
          <w:szCs w:val="20"/>
        </w:rPr>
      </w:pPr>
      <w:r w:rsidRPr="00CC2410">
        <w:rPr>
          <w:sz w:val="20"/>
          <w:szCs w:val="20"/>
        </w:rPr>
        <w:t>10.4. tejcukormentes,</w:t>
      </w:r>
    </w:p>
    <w:p w14:paraId="12032632" w14:textId="77777777" w:rsidR="00740191" w:rsidRPr="00CC2410" w:rsidRDefault="00740191" w:rsidP="00B66573">
      <w:pPr>
        <w:shd w:val="clear" w:color="auto" w:fill="FFFFFF" w:themeFill="background1"/>
        <w:ind w:left="1416"/>
        <w:rPr>
          <w:sz w:val="20"/>
          <w:szCs w:val="20"/>
        </w:rPr>
      </w:pPr>
      <w:r w:rsidRPr="00CC2410">
        <w:rPr>
          <w:sz w:val="20"/>
          <w:szCs w:val="20"/>
        </w:rPr>
        <w:t>10.5. szójabab- és a belőle készült termék-mentes,</w:t>
      </w:r>
    </w:p>
    <w:p w14:paraId="1DDD07CF" w14:textId="77777777" w:rsidR="00740191" w:rsidRPr="00CC2410" w:rsidRDefault="00740191" w:rsidP="00B66573">
      <w:pPr>
        <w:shd w:val="clear" w:color="auto" w:fill="FFFFFF" w:themeFill="background1"/>
        <w:ind w:left="1416"/>
        <w:rPr>
          <w:sz w:val="20"/>
          <w:szCs w:val="20"/>
        </w:rPr>
      </w:pPr>
      <w:r w:rsidRPr="00CC2410">
        <w:rPr>
          <w:sz w:val="20"/>
          <w:szCs w:val="20"/>
        </w:rPr>
        <w:t>10.6. földimogyoró- és a belőle készült termék-mentes,</w:t>
      </w:r>
    </w:p>
    <w:p w14:paraId="43815A27" w14:textId="77777777" w:rsidR="00740191" w:rsidRPr="00CC2410" w:rsidRDefault="00740191" w:rsidP="00B66573">
      <w:pPr>
        <w:shd w:val="clear" w:color="auto" w:fill="FFFFFF" w:themeFill="background1"/>
        <w:ind w:left="1416"/>
        <w:jc w:val="both"/>
        <w:rPr>
          <w:sz w:val="20"/>
          <w:szCs w:val="20"/>
        </w:rPr>
      </w:pPr>
      <w:r w:rsidRPr="00CC2410">
        <w:rPr>
          <w:sz w:val="20"/>
          <w:szCs w:val="20"/>
        </w:rPr>
        <w:t>10.7. dióféle- és a belőle készült termék-mentes (Mandula (</w:t>
      </w:r>
      <w:proofErr w:type="spellStart"/>
      <w:r w:rsidRPr="00CC2410">
        <w:rPr>
          <w:sz w:val="20"/>
          <w:szCs w:val="20"/>
        </w:rPr>
        <w:t>Amygdalus</w:t>
      </w:r>
      <w:proofErr w:type="spellEnd"/>
      <w:r w:rsidRPr="00CC2410">
        <w:rPr>
          <w:sz w:val="20"/>
          <w:szCs w:val="20"/>
        </w:rPr>
        <w:t xml:space="preserve"> </w:t>
      </w:r>
      <w:proofErr w:type="spellStart"/>
      <w:r w:rsidRPr="00CC2410">
        <w:rPr>
          <w:sz w:val="20"/>
          <w:szCs w:val="20"/>
        </w:rPr>
        <w:t>communis</w:t>
      </w:r>
      <w:proofErr w:type="spellEnd"/>
      <w:r w:rsidRPr="00CC2410">
        <w:rPr>
          <w:sz w:val="20"/>
          <w:szCs w:val="20"/>
        </w:rPr>
        <w:t xml:space="preserve"> L.), mogyoró (</w:t>
      </w:r>
      <w:proofErr w:type="spellStart"/>
      <w:r w:rsidRPr="00CC2410">
        <w:rPr>
          <w:sz w:val="20"/>
          <w:szCs w:val="20"/>
        </w:rPr>
        <w:t>Corylus</w:t>
      </w:r>
      <w:proofErr w:type="spellEnd"/>
      <w:r w:rsidRPr="00CC2410">
        <w:rPr>
          <w:sz w:val="20"/>
          <w:szCs w:val="20"/>
        </w:rPr>
        <w:t xml:space="preserve"> </w:t>
      </w:r>
      <w:proofErr w:type="spellStart"/>
      <w:r w:rsidRPr="00CC2410">
        <w:rPr>
          <w:sz w:val="20"/>
          <w:szCs w:val="20"/>
        </w:rPr>
        <w:t>avellana</w:t>
      </w:r>
      <w:proofErr w:type="spellEnd"/>
      <w:r w:rsidRPr="00CC2410">
        <w:rPr>
          <w:sz w:val="20"/>
          <w:szCs w:val="20"/>
        </w:rPr>
        <w:t>),</w:t>
      </w:r>
      <w:r w:rsidR="00CC2410" w:rsidRPr="00CC2410">
        <w:rPr>
          <w:sz w:val="20"/>
          <w:szCs w:val="20"/>
        </w:rPr>
        <w:t xml:space="preserve"> </w:t>
      </w:r>
      <w:r w:rsidRPr="00CC2410">
        <w:rPr>
          <w:sz w:val="20"/>
          <w:szCs w:val="20"/>
        </w:rPr>
        <w:t>dió (</w:t>
      </w:r>
      <w:proofErr w:type="spellStart"/>
      <w:r w:rsidRPr="00CC2410">
        <w:rPr>
          <w:sz w:val="20"/>
          <w:szCs w:val="20"/>
        </w:rPr>
        <w:t>Juglans</w:t>
      </w:r>
      <w:proofErr w:type="spellEnd"/>
      <w:r w:rsidRPr="00CC2410">
        <w:rPr>
          <w:sz w:val="20"/>
          <w:szCs w:val="20"/>
        </w:rPr>
        <w:t xml:space="preserve"> </w:t>
      </w:r>
      <w:proofErr w:type="spellStart"/>
      <w:r w:rsidRPr="00CC2410">
        <w:rPr>
          <w:sz w:val="20"/>
          <w:szCs w:val="20"/>
        </w:rPr>
        <w:t>regia</w:t>
      </w:r>
      <w:proofErr w:type="spellEnd"/>
      <w:r w:rsidRPr="00CC2410">
        <w:rPr>
          <w:sz w:val="20"/>
          <w:szCs w:val="20"/>
        </w:rPr>
        <w:t xml:space="preserve">), </w:t>
      </w:r>
      <w:proofErr w:type="spellStart"/>
      <w:r w:rsidRPr="00CC2410">
        <w:rPr>
          <w:sz w:val="20"/>
          <w:szCs w:val="20"/>
        </w:rPr>
        <w:t>kesudió</w:t>
      </w:r>
      <w:proofErr w:type="spellEnd"/>
      <w:r w:rsidRPr="00CC2410">
        <w:rPr>
          <w:sz w:val="20"/>
          <w:szCs w:val="20"/>
        </w:rPr>
        <w:t xml:space="preserve"> (</w:t>
      </w:r>
      <w:proofErr w:type="spellStart"/>
      <w:r w:rsidRPr="00CC2410">
        <w:rPr>
          <w:sz w:val="20"/>
          <w:szCs w:val="20"/>
        </w:rPr>
        <w:t>Anacardium</w:t>
      </w:r>
      <w:proofErr w:type="spellEnd"/>
      <w:r w:rsidRPr="00CC2410">
        <w:rPr>
          <w:sz w:val="20"/>
          <w:szCs w:val="20"/>
        </w:rPr>
        <w:t xml:space="preserve"> </w:t>
      </w:r>
      <w:proofErr w:type="spellStart"/>
      <w:r w:rsidRPr="00CC2410">
        <w:rPr>
          <w:sz w:val="20"/>
          <w:szCs w:val="20"/>
        </w:rPr>
        <w:t>occidentale</w:t>
      </w:r>
      <w:proofErr w:type="spellEnd"/>
      <w:r w:rsidRPr="00CC2410">
        <w:rPr>
          <w:sz w:val="20"/>
          <w:szCs w:val="20"/>
        </w:rPr>
        <w:t xml:space="preserve">), </w:t>
      </w:r>
      <w:proofErr w:type="spellStart"/>
      <w:r w:rsidRPr="00CC2410">
        <w:rPr>
          <w:sz w:val="20"/>
          <w:szCs w:val="20"/>
        </w:rPr>
        <w:t>pekándió</w:t>
      </w:r>
      <w:proofErr w:type="spellEnd"/>
      <w:r w:rsidRPr="00CC2410">
        <w:rPr>
          <w:sz w:val="20"/>
          <w:szCs w:val="20"/>
        </w:rPr>
        <w:t xml:space="preserve"> (</w:t>
      </w:r>
      <w:proofErr w:type="spellStart"/>
      <w:r w:rsidRPr="00CC2410">
        <w:rPr>
          <w:sz w:val="20"/>
          <w:szCs w:val="20"/>
        </w:rPr>
        <w:t>Carya</w:t>
      </w:r>
      <w:proofErr w:type="spellEnd"/>
      <w:r w:rsidRPr="00CC2410">
        <w:rPr>
          <w:sz w:val="20"/>
          <w:szCs w:val="20"/>
        </w:rPr>
        <w:t xml:space="preserve"> </w:t>
      </w:r>
      <w:proofErr w:type="spellStart"/>
      <w:r w:rsidRPr="00CC2410">
        <w:rPr>
          <w:sz w:val="20"/>
          <w:szCs w:val="20"/>
        </w:rPr>
        <w:t>illinoinensis</w:t>
      </w:r>
      <w:proofErr w:type="spellEnd"/>
      <w:r w:rsidRPr="00CC2410">
        <w:rPr>
          <w:sz w:val="20"/>
          <w:szCs w:val="20"/>
        </w:rPr>
        <w:t xml:space="preserve"> [</w:t>
      </w:r>
      <w:proofErr w:type="spellStart"/>
      <w:r w:rsidRPr="00CC2410">
        <w:rPr>
          <w:sz w:val="20"/>
          <w:szCs w:val="20"/>
        </w:rPr>
        <w:t>Wangenh</w:t>
      </w:r>
      <w:proofErr w:type="spellEnd"/>
      <w:r w:rsidRPr="00CC2410">
        <w:rPr>
          <w:sz w:val="20"/>
          <w:szCs w:val="20"/>
        </w:rPr>
        <w:t>.] K. Koch), brazil dió</w:t>
      </w:r>
      <w:r w:rsidR="00CC2410" w:rsidRPr="00CC2410">
        <w:rPr>
          <w:sz w:val="20"/>
          <w:szCs w:val="20"/>
        </w:rPr>
        <w:t xml:space="preserve"> </w:t>
      </w:r>
      <w:r w:rsidRPr="00CC2410">
        <w:rPr>
          <w:sz w:val="20"/>
          <w:szCs w:val="20"/>
        </w:rPr>
        <w:t>(</w:t>
      </w:r>
      <w:proofErr w:type="spellStart"/>
      <w:r w:rsidRPr="00CC2410">
        <w:rPr>
          <w:sz w:val="20"/>
          <w:szCs w:val="20"/>
        </w:rPr>
        <w:t>Bertholletia</w:t>
      </w:r>
      <w:proofErr w:type="spellEnd"/>
      <w:r w:rsidRPr="00CC2410">
        <w:rPr>
          <w:sz w:val="20"/>
          <w:szCs w:val="20"/>
        </w:rPr>
        <w:t xml:space="preserve"> </w:t>
      </w:r>
      <w:proofErr w:type="spellStart"/>
      <w:r w:rsidRPr="00CC2410">
        <w:rPr>
          <w:sz w:val="20"/>
          <w:szCs w:val="20"/>
        </w:rPr>
        <w:t>excelsa</w:t>
      </w:r>
      <w:proofErr w:type="spellEnd"/>
      <w:r w:rsidRPr="00CC2410">
        <w:rPr>
          <w:sz w:val="20"/>
          <w:szCs w:val="20"/>
        </w:rPr>
        <w:t>), pisztácia (</w:t>
      </w:r>
      <w:proofErr w:type="spellStart"/>
      <w:r w:rsidRPr="00CC2410">
        <w:rPr>
          <w:sz w:val="20"/>
          <w:szCs w:val="20"/>
        </w:rPr>
        <w:t>Pistacia</w:t>
      </w:r>
      <w:proofErr w:type="spellEnd"/>
      <w:r w:rsidRPr="00CC2410">
        <w:rPr>
          <w:sz w:val="20"/>
          <w:szCs w:val="20"/>
        </w:rPr>
        <w:t xml:space="preserve"> vera), </w:t>
      </w:r>
      <w:proofErr w:type="spellStart"/>
      <w:r w:rsidRPr="00CC2410">
        <w:rPr>
          <w:sz w:val="20"/>
          <w:szCs w:val="20"/>
        </w:rPr>
        <w:t>makadámia</w:t>
      </w:r>
      <w:proofErr w:type="spellEnd"/>
      <w:r w:rsidRPr="00CC2410">
        <w:rPr>
          <w:sz w:val="20"/>
          <w:szCs w:val="20"/>
        </w:rPr>
        <w:t xml:space="preserve"> vagy </w:t>
      </w:r>
      <w:proofErr w:type="spellStart"/>
      <w:r w:rsidRPr="00CC2410">
        <w:rPr>
          <w:sz w:val="20"/>
          <w:szCs w:val="20"/>
        </w:rPr>
        <w:t>queenslandi</w:t>
      </w:r>
      <w:proofErr w:type="spellEnd"/>
      <w:r w:rsidRPr="00CC2410">
        <w:rPr>
          <w:sz w:val="20"/>
          <w:szCs w:val="20"/>
        </w:rPr>
        <w:t xml:space="preserve"> dió (</w:t>
      </w:r>
      <w:proofErr w:type="spellStart"/>
      <w:r w:rsidRPr="00CC2410">
        <w:rPr>
          <w:sz w:val="20"/>
          <w:szCs w:val="20"/>
        </w:rPr>
        <w:t>Macadamia</w:t>
      </w:r>
      <w:proofErr w:type="spellEnd"/>
      <w:r w:rsidRPr="00CC2410">
        <w:rPr>
          <w:sz w:val="20"/>
          <w:szCs w:val="20"/>
        </w:rPr>
        <w:t xml:space="preserve"> </w:t>
      </w:r>
      <w:proofErr w:type="spellStart"/>
      <w:r w:rsidRPr="00CC2410">
        <w:rPr>
          <w:sz w:val="20"/>
          <w:szCs w:val="20"/>
        </w:rPr>
        <w:t>ternifolia</w:t>
      </w:r>
      <w:proofErr w:type="spellEnd"/>
      <w:r w:rsidRPr="00CC2410">
        <w:rPr>
          <w:sz w:val="20"/>
          <w:szCs w:val="20"/>
        </w:rPr>
        <w:t>),</w:t>
      </w:r>
    </w:p>
    <w:p w14:paraId="546C6EB9" w14:textId="77777777" w:rsidR="00740191" w:rsidRPr="00CC2410" w:rsidRDefault="00740191" w:rsidP="00B66573">
      <w:pPr>
        <w:shd w:val="clear" w:color="auto" w:fill="FFFFFF" w:themeFill="background1"/>
        <w:ind w:left="1416"/>
        <w:rPr>
          <w:sz w:val="20"/>
          <w:szCs w:val="20"/>
        </w:rPr>
      </w:pPr>
      <w:r w:rsidRPr="00CC2410">
        <w:rPr>
          <w:sz w:val="20"/>
          <w:szCs w:val="20"/>
        </w:rPr>
        <w:t>10.8. szezámmag- és a belőle készült termék-mentes,</w:t>
      </w:r>
    </w:p>
    <w:p w14:paraId="5EE07FE7" w14:textId="77777777" w:rsidR="00740191" w:rsidRPr="00CC2410" w:rsidRDefault="00740191" w:rsidP="00B66573">
      <w:pPr>
        <w:shd w:val="clear" w:color="auto" w:fill="FFFFFF" w:themeFill="background1"/>
        <w:ind w:left="1416"/>
        <w:rPr>
          <w:sz w:val="20"/>
          <w:szCs w:val="20"/>
        </w:rPr>
      </w:pPr>
      <w:r w:rsidRPr="00CC2410">
        <w:rPr>
          <w:sz w:val="20"/>
          <w:szCs w:val="20"/>
        </w:rPr>
        <w:t>10.9. zeller- és a belőle készült termék-mentes,</w:t>
      </w:r>
    </w:p>
    <w:p w14:paraId="6597B2CF" w14:textId="77777777" w:rsidR="00740191" w:rsidRPr="00CC2410" w:rsidRDefault="00740191" w:rsidP="00B66573">
      <w:pPr>
        <w:shd w:val="clear" w:color="auto" w:fill="FFFFFF" w:themeFill="background1"/>
        <w:ind w:left="1416"/>
        <w:rPr>
          <w:sz w:val="20"/>
          <w:szCs w:val="20"/>
        </w:rPr>
      </w:pPr>
      <w:r w:rsidRPr="00CC2410">
        <w:rPr>
          <w:sz w:val="20"/>
          <w:szCs w:val="20"/>
        </w:rPr>
        <w:t>10.10. mustár- és a belőle készült termék-mentes,</w:t>
      </w:r>
    </w:p>
    <w:p w14:paraId="07B38CA3" w14:textId="77777777" w:rsidR="00740191" w:rsidRPr="00CC2410" w:rsidRDefault="00740191" w:rsidP="00B66573">
      <w:pPr>
        <w:shd w:val="clear" w:color="auto" w:fill="FFFFFF" w:themeFill="background1"/>
        <w:ind w:left="1416"/>
        <w:rPr>
          <w:sz w:val="20"/>
          <w:szCs w:val="20"/>
        </w:rPr>
      </w:pPr>
      <w:r w:rsidRPr="00CC2410">
        <w:rPr>
          <w:sz w:val="20"/>
          <w:szCs w:val="20"/>
        </w:rPr>
        <w:t>10.11. hal- és a belőle készült termék-mentes,</w:t>
      </w:r>
    </w:p>
    <w:p w14:paraId="0E27101A" w14:textId="77777777" w:rsidR="00740191" w:rsidRPr="00CC2410" w:rsidRDefault="00740191" w:rsidP="00B66573">
      <w:pPr>
        <w:shd w:val="clear" w:color="auto" w:fill="FFFFFF" w:themeFill="background1"/>
        <w:ind w:left="1416"/>
        <w:rPr>
          <w:sz w:val="20"/>
          <w:szCs w:val="20"/>
        </w:rPr>
      </w:pPr>
      <w:r w:rsidRPr="00CC2410">
        <w:rPr>
          <w:sz w:val="20"/>
          <w:szCs w:val="20"/>
        </w:rPr>
        <w:t>10.12. rákféle- és a belőle készült termék-mentes,</w:t>
      </w:r>
    </w:p>
    <w:p w14:paraId="0BA1627B" w14:textId="77777777" w:rsidR="00740191" w:rsidRPr="00CC2410" w:rsidRDefault="00740191" w:rsidP="00B66573">
      <w:pPr>
        <w:shd w:val="clear" w:color="auto" w:fill="FFFFFF" w:themeFill="background1"/>
        <w:ind w:left="1416"/>
        <w:rPr>
          <w:sz w:val="20"/>
          <w:szCs w:val="20"/>
        </w:rPr>
      </w:pPr>
      <w:r w:rsidRPr="00CC2410">
        <w:rPr>
          <w:sz w:val="20"/>
          <w:szCs w:val="20"/>
        </w:rPr>
        <w:t>10.13. csillagfürt- és a belőle készült termék-mentes,</w:t>
      </w:r>
    </w:p>
    <w:p w14:paraId="494BC287" w14:textId="77777777" w:rsidR="00740191" w:rsidRPr="00CC2410" w:rsidRDefault="00740191" w:rsidP="00B66573">
      <w:pPr>
        <w:shd w:val="clear" w:color="auto" w:fill="FFFFFF" w:themeFill="background1"/>
        <w:ind w:left="1416"/>
        <w:rPr>
          <w:sz w:val="20"/>
          <w:szCs w:val="20"/>
        </w:rPr>
      </w:pPr>
      <w:r w:rsidRPr="00CC2410">
        <w:rPr>
          <w:sz w:val="20"/>
          <w:szCs w:val="20"/>
        </w:rPr>
        <w:t>10.14. puhatestű- és a belőle készült termék-mentes,</w:t>
      </w:r>
    </w:p>
    <w:p w14:paraId="7A729792" w14:textId="77777777" w:rsidR="00740191" w:rsidRPr="00CC2410" w:rsidRDefault="00740191" w:rsidP="00B66573">
      <w:pPr>
        <w:shd w:val="clear" w:color="auto" w:fill="FFFFFF" w:themeFill="background1"/>
        <w:ind w:left="1416"/>
        <w:jc w:val="both"/>
        <w:rPr>
          <w:sz w:val="20"/>
          <w:szCs w:val="20"/>
        </w:rPr>
      </w:pPr>
      <w:r w:rsidRPr="00CC2410">
        <w:rPr>
          <w:sz w:val="20"/>
          <w:szCs w:val="20"/>
        </w:rPr>
        <w:t>10.15. szulfitmentes,</w:t>
      </w:r>
    </w:p>
    <w:p w14:paraId="192DB6C6" w14:textId="77777777" w:rsidR="00740191" w:rsidRPr="00CC2410" w:rsidRDefault="00740191" w:rsidP="00B66573">
      <w:pPr>
        <w:shd w:val="clear" w:color="auto" w:fill="FFFFFF" w:themeFill="background1"/>
        <w:ind w:left="1416"/>
        <w:jc w:val="both"/>
        <w:rPr>
          <w:sz w:val="20"/>
          <w:szCs w:val="20"/>
        </w:rPr>
      </w:pPr>
      <w:r w:rsidRPr="00CC2410">
        <w:rPr>
          <w:sz w:val="20"/>
          <w:szCs w:val="20"/>
        </w:rPr>
        <w:t>10.16. egyéb, a 10.1–10.15. alpontban fel nem sorolt allergiát vagy intoleranciát okozó anyagok és termékek vonatkozásában előírt diéta megnevezése,</w:t>
      </w:r>
    </w:p>
    <w:p w14:paraId="09C991CA" w14:textId="77777777" w:rsidR="00740191" w:rsidRPr="00CC2410" w:rsidRDefault="00740191" w:rsidP="00B66573">
      <w:pPr>
        <w:shd w:val="clear" w:color="auto" w:fill="FFFFFF" w:themeFill="background1"/>
        <w:ind w:left="1416"/>
        <w:jc w:val="both"/>
        <w:rPr>
          <w:sz w:val="20"/>
          <w:szCs w:val="20"/>
        </w:rPr>
      </w:pPr>
      <w:r w:rsidRPr="00CC2410">
        <w:rPr>
          <w:sz w:val="20"/>
          <w:szCs w:val="20"/>
        </w:rPr>
        <w:t>10.17. szénhidrátanyagcsere-rendellenesség megnevezése, szükség esetén jelölve az előírt napi szénhidrátmennyiséget és szénhidrátelosztást grammban kifejezve,</w:t>
      </w:r>
    </w:p>
    <w:p w14:paraId="14EAAD48" w14:textId="77777777" w:rsidR="00740191" w:rsidRPr="00CC2410" w:rsidRDefault="00740191" w:rsidP="00B66573">
      <w:pPr>
        <w:shd w:val="clear" w:color="auto" w:fill="FFFFFF" w:themeFill="background1"/>
        <w:ind w:left="708" w:firstLine="708"/>
        <w:jc w:val="both"/>
        <w:rPr>
          <w:sz w:val="20"/>
          <w:szCs w:val="20"/>
        </w:rPr>
      </w:pPr>
      <w:r w:rsidRPr="00CC2410">
        <w:rPr>
          <w:sz w:val="20"/>
          <w:szCs w:val="20"/>
        </w:rPr>
        <w:t>10.18. egyéb diéta pontos megnevezése,</w:t>
      </w:r>
    </w:p>
    <w:p w14:paraId="0A064DCB" w14:textId="77777777" w:rsidR="00740191" w:rsidRDefault="00740191" w:rsidP="00B66573">
      <w:pPr>
        <w:shd w:val="clear" w:color="auto" w:fill="FFFFFF" w:themeFill="background1"/>
        <w:ind w:left="708"/>
        <w:jc w:val="both"/>
      </w:pPr>
      <w:r>
        <w:lastRenderedPageBreak/>
        <w:t>11. a kiállítás dátuma,</w:t>
      </w:r>
    </w:p>
    <w:p w14:paraId="2EE325C9" w14:textId="77777777" w:rsidR="00740191" w:rsidRPr="004D72FF" w:rsidRDefault="00740191" w:rsidP="00B66573">
      <w:pPr>
        <w:shd w:val="clear" w:color="auto" w:fill="FFFFFF" w:themeFill="background1"/>
        <w:ind w:left="708"/>
      </w:pPr>
      <w:r w:rsidRPr="004D72FF">
        <w:t>12. az igazolás érvényességének lejárati ideje a következők valamelyikének feltüntetésével:</w:t>
      </w:r>
    </w:p>
    <w:p w14:paraId="5B2D5CF8" w14:textId="77777777" w:rsidR="00740191" w:rsidRPr="00CC2410" w:rsidRDefault="00740191" w:rsidP="00B66573">
      <w:pPr>
        <w:shd w:val="clear" w:color="auto" w:fill="FFFFFF" w:themeFill="background1"/>
        <w:ind w:left="1416"/>
        <w:rPr>
          <w:sz w:val="20"/>
          <w:szCs w:val="20"/>
        </w:rPr>
      </w:pPr>
      <w:r w:rsidRPr="00CC2410">
        <w:rPr>
          <w:sz w:val="20"/>
          <w:szCs w:val="20"/>
        </w:rPr>
        <w:t>12.1. átmeneti igazolás,</w:t>
      </w:r>
    </w:p>
    <w:p w14:paraId="765484D6" w14:textId="77777777" w:rsidR="00740191" w:rsidRPr="00CC2410" w:rsidRDefault="00740191" w:rsidP="00B66573">
      <w:pPr>
        <w:shd w:val="clear" w:color="auto" w:fill="FFFFFF" w:themeFill="background1"/>
        <w:ind w:left="1416"/>
        <w:rPr>
          <w:sz w:val="20"/>
          <w:szCs w:val="20"/>
        </w:rPr>
      </w:pPr>
      <w:r w:rsidRPr="00CC2410">
        <w:rPr>
          <w:sz w:val="20"/>
          <w:szCs w:val="20"/>
        </w:rPr>
        <w:t>12.2. az állapot véglegessége folytán rendszeres felülvizsgálat nem szükséges,</w:t>
      </w:r>
    </w:p>
    <w:p w14:paraId="2378F16B" w14:textId="77777777" w:rsidR="00740191" w:rsidRPr="00CC2410" w:rsidRDefault="00740191" w:rsidP="00B66573">
      <w:pPr>
        <w:shd w:val="clear" w:color="auto" w:fill="FFFFFF" w:themeFill="background1"/>
        <w:ind w:left="1416"/>
        <w:rPr>
          <w:sz w:val="20"/>
          <w:szCs w:val="20"/>
        </w:rPr>
      </w:pPr>
      <w:r w:rsidRPr="00CC2410">
        <w:rPr>
          <w:sz w:val="20"/>
          <w:szCs w:val="20"/>
        </w:rPr>
        <w:t>12.3. a kiállítástól számított 1 évig,</w:t>
      </w:r>
    </w:p>
    <w:p w14:paraId="71D24A18" w14:textId="77777777" w:rsidR="00740191" w:rsidRPr="00CC2410" w:rsidRDefault="00740191" w:rsidP="00B66573">
      <w:pPr>
        <w:shd w:val="clear" w:color="auto" w:fill="FFFFFF" w:themeFill="background1"/>
        <w:ind w:left="1416"/>
        <w:rPr>
          <w:sz w:val="20"/>
          <w:szCs w:val="20"/>
        </w:rPr>
      </w:pPr>
      <w:r w:rsidRPr="00CC2410">
        <w:rPr>
          <w:sz w:val="20"/>
          <w:szCs w:val="20"/>
        </w:rPr>
        <w:t>12.4. a következő felülvizsgálat időpontjáig: év, hónap, nap megjelöléssel,</w:t>
      </w:r>
    </w:p>
    <w:p w14:paraId="2B716BB6" w14:textId="77777777" w:rsidR="00740191" w:rsidRDefault="00740191" w:rsidP="00B66573">
      <w:pPr>
        <w:shd w:val="clear" w:color="auto" w:fill="FFFFFF" w:themeFill="background1"/>
        <w:ind w:left="708"/>
      </w:pPr>
      <w:r>
        <w:t>13. orvosi pecsét, aláírás</w:t>
      </w:r>
      <w:r w:rsidR="004D72FF">
        <w:t>.</w:t>
      </w:r>
    </w:p>
    <w:p w14:paraId="393DFBA9" w14:textId="77777777" w:rsidR="004D72FF" w:rsidRDefault="00B66573" w:rsidP="00740191">
      <w:pPr>
        <w:shd w:val="clear" w:color="auto" w:fill="FFFFFF" w:themeFill="background1"/>
      </w:pPr>
      <w:r>
        <w:t>Reméljük, hogy az alábbi változások megkönnyítik a diétával élő betegek ellátását.</w:t>
      </w:r>
    </w:p>
    <w:p w14:paraId="19EC545E" w14:textId="77777777" w:rsidR="00B66573" w:rsidRDefault="00B66573" w:rsidP="00740191">
      <w:pPr>
        <w:shd w:val="clear" w:color="auto" w:fill="FFFFFF" w:themeFill="background1"/>
      </w:pPr>
    </w:p>
    <w:p w14:paraId="1A6D690D" w14:textId="77777777" w:rsidR="00B66573" w:rsidRDefault="00B66573" w:rsidP="00B66573">
      <w:pPr>
        <w:shd w:val="clear" w:color="auto" w:fill="FFFFFF" w:themeFill="background1"/>
        <w:ind w:left="708" w:firstLine="708"/>
        <w:jc w:val="right"/>
      </w:pPr>
      <w:r>
        <w:t xml:space="preserve">Magyar </w:t>
      </w:r>
      <w:proofErr w:type="spellStart"/>
      <w:r>
        <w:t>Gyermekgasztroenterológiai</w:t>
      </w:r>
      <w:proofErr w:type="spellEnd"/>
      <w:r>
        <w:t xml:space="preserve"> Társaság Vezetősége</w:t>
      </w:r>
    </w:p>
    <w:p w14:paraId="7263D576" w14:textId="77777777" w:rsidR="00B66573" w:rsidRDefault="00B66573" w:rsidP="00B66573">
      <w:pPr>
        <w:shd w:val="clear" w:color="auto" w:fill="FFFFFF" w:themeFill="background1"/>
        <w:jc w:val="right"/>
      </w:pPr>
      <w:r>
        <w:t>2024.11.17.</w:t>
      </w:r>
    </w:p>
    <w:p w14:paraId="7B01037A" w14:textId="77777777" w:rsidR="00740191" w:rsidRDefault="00740191" w:rsidP="00740191">
      <w:pPr>
        <w:shd w:val="clear" w:color="auto" w:fill="FFFFFF" w:themeFill="background1"/>
      </w:pPr>
    </w:p>
    <w:sectPr w:rsidR="00740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810DF7"/>
    <w:multiLevelType w:val="hybridMultilevel"/>
    <w:tmpl w:val="CB7C13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191"/>
    <w:rsid w:val="0017563F"/>
    <w:rsid w:val="002233E1"/>
    <w:rsid w:val="00391BA4"/>
    <w:rsid w:val="00487273"/>
    <w:rsid w:val="004D72FF"/>
    <w:rsid w:val="004E1539"/>
    <w:rsid w:val="004F72B2"/>
    <w:rsid w:val="00740191"/>
    <w:rsid w:val="00A33749"/>
    <w:rsid w:val="00B66573"/>
    <w:rsid w:val="00B708BB"/>
    <w:rsid w:val="00CC2410"/>
    <w:rsid w:val="00D32D56"/>
    <w:rsid w:val="00F9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B43B9"/>
  <w15:chartTrackingRefBased/>
  <w15:docId w15:val="{1416F94A-3913-4E3B-BE3E-5A90D863B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019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740191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740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1110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</dc:creator>
  <cp:keywords/>
  <dc:description/>
  <cp:lastModifiedBy>BEL1</cp:lastModifiedBy>
  <cp:revision>2</cp:revision>
  <dcterms:created xsi:type="dcterms:W3CDTF">2024-11-21T12:29:00Z</dcterms:created>
  <dcterms:modified xsi:type="dcterms:W3CDTF">2024-11-21T12:29:00Z</dcterms:modified>
</cp:coreProperties>
</file>